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E3EB1" w:rsidRPr="008E3EB1" w:rsidTr="008E3EB1">
        <w:trPr>
          <w:tblCellSpacing w:w="0" w:type="dxa"/>
        </w:trPr>
        <w:tc>
          <w:tcPr>
            <w:tcW w:w="0" w:type="auto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o przekazanie radnym gminy</w:t>
            </w:r>
          </w:p>
        </w:tc>
      </w:tr>
      <w:tr w:rsidR="008E3EB1" w:rsidRPr="008E3EB1" w:rsidTr="008E3EB1">
        <w:trPr>
          <w:tblCellSpacing w:w="0" w:type="dxa"/>
        </w:trPr>
        <w:tc>
          <w:tcPr>
            <w:tcW w:w="0" w:type="auto"/>
            <w:tcMar>
              <w:top w:w="180" w:type="dxa"/>
              <w:left w:w="720" w:type="dxa"/>
              <w:bottom w:w="180" w:type="dxa"/>
              <w:right w:w="720" w:type="dxa"/>
            </w:tcMar>
            <w:hideMark/>
          </w:tcPr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 xml:space="preserve">Fundacja im. Nikoli Tesli,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ul. Proletariacka 3/28, 15-449 Białystok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KRS 00000443710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Przewodniczących Rad Miejskich i Gminnych w Polsce - Petycja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 podstawie Konstytucyjnych i Ustawowych uprawnień, które Fundacja im. Nikoli Tesli posiada jako Organizacja NGO oraz Konstytucyjnych uprawnień Samorządów</w:t>
            </w:r>
          </w:p>
          <w:p w:rsidR="008E3EB1" w:rsidRPr="008E3EB1" w:rsidRDefault="008E3EB1" w:rsidP="008E3E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Trybunał Konstytucyjny - Miejsce w hierarchii źródeł prawa: Rozporządzenie stanowi jedno ze źródeł prawa powszechnie obowiązującego: Najwyżej stoi Konstytucja, następnie Ratyfikowane umowy międzynarodowe, następnie Ustawy oraz Akty prawa miejscowego (Uchwały Samorządów). Najniżej w hierarchii znajduje się Rozporządzenie Ministra, które musi wynikać z ustawy. Rozporządzenie nie może stać w sprzeczności z Ustawą ani z Konstytucją.</w:t>
            </w:r>
          </w:p>
          <w:p w:rsidR="008E3EB1" w:rsidRPr="008E3EB1" w:rsidRDefault="008E3EB1" w:rsidP="008E3E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Art. 94. Konstytucji.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Akty prawa miejscowego jako źródło prawa. Organy samorządu terytorialnego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oraz terenowe organy administracji rządowej, na podstawie i w granicach upoważnień zawartych w ustawie,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ustanawiają akty prawa miejscowego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obowiązujące na obszarze działania tych organów.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Zasady i tryb wydawania aktów prawa miejscowego określa ustawa.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 podstawie w/w przepisów –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Samorządy (Radni)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mogą uchwalać własne uchwały (akty prawa miejscowego) np. w sytuacjach kryzysowych gdzie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zagrożone jest życie i zdrowie ludzi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(Stan Kryzysowy - obostrzenia sanitarne w czasie epidemii)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– lub odwoływać (unieważniać) rozporządzenia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Ministra Zdrowia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 ich terenie,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a zwłaszcza te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które narażają zdrowie i życie ludzi lub są karalne – co reguluje Kodeks Karny.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 związku z powyższym Fundacja wnosi o Nadzwyczajne zwołanie posiedzeń Rad Miejskich i Gminnych w Polce w obliczu zaistnienia Stanu Kryzysowego w celu uchwalenia następujących Uchwał umożliwiających podjęcie działań ratowniczych:</w:t>
            </w:r>
          </w:p>
          <w:p w:rsidR="008E3EB1" w:rsidRPr="008E3EB1" w:rsidRDefault="008E3EB1" w:rsidP="008E3E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Wydanie zakazu stosowania „maseczek ochronnych” na terenie podległych miejscowości ponieważ stanowią poważne zagrożenie dla życia zdrowia ludzi oraz wydanie komunikatów w Mediach o szkodliwości maseczek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(Strona Urzędu Miasta, TVP, Prasa Internet)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z jednoczesnym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 xml:space="preserve">umieszczeniem w widocznych miejscach plakatów (tablice ogłoszeń) z jednoczesnym powiadomieniem -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Kuratoria, Szkoły, Szpitale, Przychodnie Lecznicze, Urzędy, Pracodawcy, Markety, Policję, Sądy, Sanepid, Urząd Wojewódzki itp.)</w:t>
            </w:r>
          </w:p>
          <w:p w:rsidR="008E3EB1" w:rsidRPr="008E3EB1" w:rsidRDefault="008E3EB1" w:rsidP="008E3E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Dowód: w załączeniu Praca Naukowa „O szkodliwości maseczek” (MDPI Open Access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Journals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– Szwajcaria) Opublikowana 20 kwietnia 2021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 dołączonej Pracy Naukowej można przeczytać, że maseczki ochronne (nawet te chirurgiczne) -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mają ZEROWĄ skuteczność w wyłapywaniu jakichkolwiek wirusów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 to na dodatek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stanowią poważne zagrożenie dla życia i zdrowia ludzi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w postaci powodowania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Ciężkiej Niewydolności Oddechowej (ang. – SARS) na skutek zatrucia dwutlenkiem węgla (CO2) i niedotlenienia organizmu oraz powodowania innych chorób.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Karalność wg Kodeksu Karnego: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Art. 165. (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Sprowadzenie niebezpieczeństwa powszechnego),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A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rt. 119 (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Dyskryminacja)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, Art. 220.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 (Narażenie życia albo zdrowia pracownika),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Art. 190a. KK (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Uporczywe nękanie),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Art. 160 kk (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naraża człowieka na bezpośrednie niebezpieczeństwo utraty życia albo ciężkiego uszczerbku na zdrowiu),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Art. 191.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kk (Zmuszanie do określonego zachowania),</w:t>
            </w:r>
          </w:p>
          <w:p w:rsidR="008E3EB1" w:rsidRPr="008E3EB1" w:rsidRDefault="008E3EB1" w:rsidP="008E3E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Art. 207. Kodeks Pracy - Obowiązki pracodawcy w zakresie bezpieczeństwa i higieny pracy w zakładzie pracy § 1. Pracodawca ponosi odpowiedzialność za stan bezpieczeństwa i higieny pracy w zakładzie pracy. Na zakres odpowiedzialności pracodawcy nie wpływają obowiązki pracowników w dziedzinie bezpieczeństwa i higieny pracy oraz powierzenie wykonywania zadań służby bezpieczeństwa i higieny pracy specjalistom spoza zakładu pracy, o których mowa w art. 237(11) służba bezpieczeństwa i higieny pracy § 2. § 2. Pracodawca jest obowiązany chronić zdrowie i życie pracowników przez zapewnienie bezpiecznych i higienicznych warunków pracy przy odpowiednim wykorzystaniu osiągnięć nauki i techniki.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** W przypadku napotkania ze strony Rządu PiS, Ministra Zdrowia, Wojewody, Sanepidu jakichkolwiek „uwag” lub innego typu „obiekcji” - Prosimy przyjmować je tylko na piśmie i od razu kierować wnioski do prokuratury o pociągnięcie do odpowiedzialności karnej (informując jednocześnie fundację) m. n. o Utrudnianie działań ratowniczych:</w:t>
            </w:r>
          </w:p>
          <w:p w:rsidR="008E3EB1" w:rsidRPr="008E3EB1" w:rsidRDefault="008E3EB1" w:rsidP="008E3E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Art. 172. KK Przeszkadzanie działaniom ratowniczym. Kto przeszkadza działaniu mającemu na celu zapobieżenie niebezpieczeństwu dla życia lub zdrowia wielu osób albo mienia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lastRenderedPageBreak/>
              <w:t>w wielkich rozmiarach, podlega karze pozbawienia wolności od 3 miesięcy do lat 5.</w:t>
            </w:r>
          </w:p>
          <w:p w:rsidR="008E3EB1" w:rsidRPr="008E3EB1" w:rsidRDefault="008E3EB1" w:rsidP="008E3E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Wydanie zakazu stosowania Kwarantann i izolacji medycznej ponieważ są to działania surowo karane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(pozbawianie ludzi wolności – bez wyroku sądowego) i traktowane przez Ustawę polski Kodeks Karny jako „zbrodnie”. Art. 118 A § 2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(Udział w masowym zamachu)</w:t>
            </w:r>
            <w:r w:rsidRPr="008E3E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Art. 189 (Pozbawienie człowieka wolności).</w:t>
            </w:r>
          </w:p>
          <w:p w:rsidR="008E3EB1" w:rsidRPr="008E3EB1" w:rsidRDefault="008E3EB1" w:rsidP="008E3E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Art. 8 kk Zbrodnię można popełnić tylko umyślnie; występek można popełnić także nieumyślnie, jeżeli ustawa tak stanowi.</w:t>
            </w:r>
          </w:p>
          <w:p w:rsidR="008E3EB1" w:rsidRPr="008E3EB1" w:rsidRDefault="008E3EB1" w:rsidP="008E3E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Dowód: w załączeniu: wyrok Sądu w Lizbonie z dnia 11.11.2020r - Sygnatura akt. Proc. Nº 1783/20.7T8PDL.L1 – Portugalski Sąd Apelacyjny uważa testy PCR za niewiarygodne i uznaje kwarantannę jako "areszt domowy" (pozbawienie wolności) + Orzeczenie NSA w Warszawie: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Orzeczenia Sądów wydane w krajach Unii Europejskiej są uznawane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automatycznie, bez konieczności przeprowadzania jakiegokolwiek postępowania w pozostałych krajach Unii Europejskiej.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 (TK -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hierarchia źródeł prawa: Ratyfikowane umowy międzynarodowe),</w:t>
            </w:r>
          </w:p>
          <w:p w:rsidR="008E3EB1" w:rsidRPr="008E3EB1" w:rsidRDefault="008E3EB1" w:rsidP="008E3E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Wydanie zakazu stosowania „szczepionek” mRNA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(wszystkich producentów)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ponieważ te szczepionki są Bronią Biologiczno-Chemiczną a zaszczepione osoby bez pomocy medycznej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umrą w okresie najbliższych kilku lat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(wg Ministerstwa Zdrowia zostało zaszczepionych ok. 20 000 000 Polaków)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oraz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Podjęcia "Działań Ratowniczych" mających na celu objęcia szczególną opieką medyczną wszystkich osób zaszczepionych w celu ochrony ich zdrowia i życia a także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wydanie specjalnych komunikatów w tej sprawie w Mediach.</w:t>
            </w:r>
          </w:p>
          <w:p w:rsidR="008E3EB1" w:rsidRPr="008E3EB1" w:rsidRDefault="008E3EB1" w:rsidP="008E3E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Dowód: w załączeniu Praca Naukowa (MDPI Open Access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Journals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- Szwajcaria) Białko kolca szczepionki mRNA wywołuje - Mutacje lub „błędy” DNA Opublikowanej: 13 października 2021r.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** wszystkie załączniki są dostępne publicznie na stronie Fundacji Tesli pod adresem www. </w:t>
            </w:r>
            <w:hyperlink r:id="rId5" w:tgtFrame="_blank" w:history="1">
              <w:r w:rsidRPr="008E3EB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fundacja-tesli.manifo.com</w:t>
              </w:r>
            </w:hyperlink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hyperlink r:id="rId6" w:tgtFrame="_blank" w:history="1">
              <w:r w:rsidRPr="008E3EB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pl-PL"/>
                </w:rPr>
                <w:t>http://fundacja-tesli.manifo.com/</w:t>
              </w:r>
            </w:hyperlink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We wskazanej Pracy Naukowej można przeczytać, że: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Białko kolca szczepionki mRNA wywołuje - Mutacje lub „błędy” w sekwencji genetycznej. • USUNIĘCIA całych segmentów kodu genetycznego. • WSTAWIENIE nieprawidłowych segmentów. • Mieszanie i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lastRenderedPageBreak/>
              <w:t>dopasowywanie / permutacje kodu genetycznego. Błędy te, wyrażone poprzez podział i replikację komórek, powodują: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•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Eksplozja raka i guzów nowotworowych w całym ciele • Utrata produkcji limfocytów B i T układu odpornościowego (tj. wywołany niedobór odporności AIDS) • Zaburzenia autoimmunologiczne • Przyspieszone starzenie i skrócona długość telomerów • Utrata funkcjonowania złożonych układów narządów, takich jak krążeniowy, neurologiczny, hormonalny, mięśniowo-szkieletowy itp. • Uszkodzenie komórek przypominające zatrucie promieniowaniem (choroba popromienna), ponieważ komórki niszczą się od wewnątrz.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Wiele z tych efektów jest oczywiście śmiertelnych. Inni będą obciążać ofiary szczepionek straszliwymi wyniszczającymi urazami i wadami narządów, które będą wymagały interwencji medycznej przez całe życie. Ekspozycja 5G, ekspozycja na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chemtrail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, ekspozycja na chemikalia żywności, mammografia, a nawet ekspozycja na światło słoneczne będą siać spustoszenie u osób, które przyjęły szczepionki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mRNA.W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efekcie oznacza to, że hamowanie mechanizmu naprawy DNA NHEJ przez białko kolczaste prowadzi również do skrócenia długości życia i przyspieszonego starzenia. Według niektórych szacunków 50% osób, którym wstrzyknięto szczepionki zawierające mRNA, umrze w ciągu pięciu lat. Teraz mamy głębsze zrozumienie mechanizmów, dzięki którym mogą wystąpić te zgony wywołane szczepionką.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Innymi słowy, osoby narażone na promieniowanie 5G, badania mammograficzne, plastyfikatory chemiczne w produktach spożywczych i substancje rakotwórcze w produktach higieny osobistej (detergenty do prania, perfumy, szampony, balsamy do skóry itp.) nie będą w stanie naprawić uszkodzeń DNA spowodowanych przez te ekspozycje. Po stosunkowo niewielkich ekspozycjach zaczną mutować i rozwijać nowotwory w całym swoim ciele. Ekspozycja na 5G powoduje wytwarzanie we krwi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peroksyazotynów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, niezwykle niebezpiecznego wolnego rodnika, który powoduje uszkodzenia DNA w komórkach mózgowych i komórkach tkanek w całym ciele. Można to nawet opisać jako rodzaj binarnego systemu broni, w którym szczepionki mRNA osłabiają naprawę DNA, a ekspozycja na 5G (lub ekspozycja chemiczna w żywności) zapewnia broń, która łamie nici DNA i prowadzi do tego, że organizm nie jest w stanie zachować integralności genetycznej podczas replikacja komórek. Nie trzeba wiele czasu, by wyrazić to w przerażający sposób fizyczny, taki jak próba wyhodowania tkanek narządów wewnętrznych na powierzchni skóry lub twarzy, dlatego zatytułowałem dzisiejszy podcast dotyczący aktualizacji sytuacji: „Potwory, zombie i mutanty. ”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lastRenderedPageBreak/>
              <w:t>Dodatkowe Informacje o „Pandemii” Covid-19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Należy wiedzieć, że wg Narodowego Instytutu Zdrowia Publicznego Państwowy Zakład Higieny w Warszawie: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Przeziębienie (ang. COVID-19),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to infekcja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górnych dróg oddechowych,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 wywoływana przez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ponad 200 różnych wirusów,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najczęściej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rynowirusy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.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(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koronawirusy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 tzw. „wirusy koronowe” i wirusy grypy).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Do objawów przeziębienia należą: ból gardła, katar, kaszel, kichanie, rzadko bóle głowy, bóle mięśniowe, rzadko niewysoka gorączka. Objawy narastają stopniowo, w większości przypadków w ciągu 7-10 dni następuje powrót do zdrowia. Przeziębienie jest łagodną chorobą, z reguły nie występują powikłania (u osób z astmą oskrzelową lub innymi przewlekłymi chorobami układu oddechowego oraz niedoborem odporności może dojść do rozwoju zapalenia oskrzeli i/lub zapalenia płuc).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COVID-19 to choroba wywoływana przez nowego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koronawirusa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. Utrata węchu i/lub smaku jest charakterystyczna dla COVID-19, rzadko występuje w innych zakażeniach wirusowych. Przy braku tego objawu, odróżnienie grypy od COVID-19 (przeziębienia) jest możliwe jedynie na podstawie badania antygenowego. Poza utratą węchu i/lub smaku, mogą wystąpić również w przebiegu grypy. Warto pamiętać, że zarówno grypa sezonowa, jak i zakażenie COVID-19 mogą przebiegać bez gorączki, z bardzo skąpymi objawami.</w:t>
            </w:r>
          </w:p>
          <w:p w:rsidR="008E3EB1" w:rsidRPr="008E3EB1" w:rsidRDefault="008E3EB1" w:rsidP="008E3E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Dowód: w załączeniu opinia Narodowego Instytutu Zdrowia Publicznego PZH w Warszawie: PRZEZIĘBIENIE, COVID-19, GRYPA SEZONOWA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Należy do tego dodać jeszcze inne informacje o których wszyscy wiedzą, że „przeziębienia” występują i występowały zawsze - głównie w okresie jesienno-zimowym. Dlatego co roku występował w Polsce podwyższony poziom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zachorowań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na przeziębienia co nazywano „stanem epidemii grypy” i wprowadzano stan „gotowości” w Placówkach Medycznych i wypisywano więcej zwolnień lekarskich. Ale nikt nigdy z tego powodu nie „blokował” kraju. I nie wpisywał Przeziębienia (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koronawirusów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) ani, Grypy Sezonowej jako „choroby szczególnie niebezpiecznej”. Nikt nigdy nie wprowadzał też z powodu „Przeziębień” - Stanów Zagrożenia Epidemiologicznego. Zrobił to bezprawnie Minister Zdrowia Łukasz Szumowski.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Trudno by było uznać takie działania za „nieumyślne” i traktować głupotę jako okoliczność łagodzącą - zwłaszcza, że mamy do czynienia z lekarzami, którzy doskonale znają się na wirusach i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>bakteriach – więc ich kłamstwa w mediach należy traktować jako celowe i świadome gdyż wszyscy wiedzą, że: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Chorobotwórcze Wirusy i Bakterie są wszędzie: Na wysypiskach, śmietnikach, kanalizacji, wentylacji, drzewach, budynkach, ubraniach... roznoszą się z kurzem i wiatrem. Nie trzeba nawet otwierać okien żeby było ich pełno w pomieszczeniach. Wdychamy... zjadamy wirusy i bakterie razem z pieczywem, owocami, warzywami – nie sposób się nimi nie zetknąć. Wirusy były, są i będą. I jeżeli ktoś mówi, że „maseczki” mogą nas ochronić przed wirusami i bakteriami i na dodatek taki ktoś posiada tytuł profesora wirusologii – to należy takie gadanie włożyć między bajki. Nie dość, że taki ktoś opowiada po prostu "bzdury" i kłamstwa - to na dodatek nie zna "podstaw epidemiologii".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Jako ciekawostkę warto dodać, że wirusy „mutują”- ale tylko w ramach własnego „gatunku”. Dlatego nigdy „korona-wirus” nie stanie się „wirusem grypy” ani odwrotnie. Tak jak pies nie będzie nigdy kotem. Dlatego wszelkie twierdzenia Wirusologów o wysokiej śmiertelności korona-wirusów jest kłamstwem (publicznym oszustwem Art. 286 i celową dezinformacją Art. 132 ) gdyż jest to sprzeczne z podstawową wiedzą medyczną a zwłaszcza z zakresu genetyki (DNA).</w:t>
            </w:r>
          </w:p>
          <w:p w:rsidR="008E3EB1" w:rsidRPr="008E3EB1" w:rsidRDefault="008E3EB1" w:rsidP="008E3E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Art. 224a. Fałszywe zawiadomienie o zagrożeniu. Kto wiedząc, że zagrożenie nie istnieje, zawiadamia o zdarzeniu, które zagraża życiu lub zdrowiu wielu osób lub mieniu w znacznych rozmiarach lub stwarza sytuację, mającą wywołać przekonanie o istnieniu takiego zagrożenia, czym wywołuje czynność instytucji użyteczności publicznej lub organu ochrony bezpieczeństwa, porządku publicznego lub zdrowia mającą na celu uchylenie zagrożenia, podlega karze pozbawienia wolności od 6 miesięcy do lat 8.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Dzisiaj jest już wiadome, że za tą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Fałszywą Pandemią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stoją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Koncerny Farmaceutyczne (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Pfizer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), Koncerny Medialne,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które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skorumpowały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(zastraszyły lub przekupiły rządzących polityków)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 wielu krajach na świecie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w Polsce również.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 przewidzieli tylko jednego: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że wszystkie ich działania są karalne a szczególnie zabijanie. I nie ma znaczenia czy zabija się człowieka trucizną czy „szczepionką” mRNA - jest to morderstwo Art. 148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 marginesie dodam, że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wszyscy Prezydenci Miast Wojewódzkich w Polsce zostali pociągnięci do odpowiedzialności karnej 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przez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Organizacje NGO w imieniu których występuje Fundacja Tesli za (pomocnictwo) w Ludobójstwie na Polakach za pomocą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 xml:space="preserve">śmiertelnych szczepionek mRNA.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(Art. 118 kk + 18 kk)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gdyż swoim „zaniechaniem” (biernością) pozwalali mordercom zabijać ludzi.</w:t>
            </w:r>
          </w:p>
          <w:p w:rsidR="008E3EB1" w:rsidRPr="008E3EB1" w:rsidRDefault="008E3EB1" w:rsidP="008E3E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Art. 18. § 3.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Odpowiada za pomocnictwo, kto w zamiarze, aby inna osoba dokonała czynu zabronionego, swoim zachowaniem ułatwia jego popełnienie, w szczególności dostarczając narzędzie, środek przewozu, udzielając rady lub informacji;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odpowiada za pomocnictwo także ten, kto wbrew prawnemu, szczególnemu obowiązkowi niedopuszczenia do popełnienia czynu zabronionego swoim zaniechaniem ułatwia innej osobie jego popełnienie.</w:t>
            </w:r>
          </w:p>
          <w:p w:rsidR="008E3EB1" w:rsidRPr="008E3EB1" w:rsidRDefault="008E3EB1" w:rsidP="008E3E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Art. 15 kk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[Bezkarność usiłowania. Czynny żal]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§ 1.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Nie podlega karze za usiłowanie, kto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dobrowolnie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 xml:space="preserve">odstąpił od dokonania lub 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zapobiegł skutkowi </w:t>
            </w:r>
            <w:r w:rsidRPr="008E3E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stanowiącemu znamię czynu zabronionego.</w:t>
            </w:r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§ 2. Sąd może zastosować nadzwyczajne złagodzenie kary w stosunku do sprawcy, który dobrowolnie starał się zapobiec skutkowi stanowiącemu znamię czynu zabronionego.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Mamy nadzieję, że nie chcecie pójść siedzieć razem z nimi ? Nieznajomość Prawa – nie zwalnia z jego przestrzegania -</w:t>
            </w:r>
            <w:r w:rsidRPr="008E3EB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ignorantia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 iuris </w:t>
            </w:r>
            <w:proofErr w:type="spellStart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nocet</w:t>
            </w:r>
            <w:proofErr w:type="spellEnd"/>
            <w:r w:rsidRPr="008E3E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>: nikt nie może usprawiedliwiać swoich działań lub zaniechań tym, że nie zna przepisów prawa.</w:t>
            </w:r>
          </w:p>
          <w:p w:rsidR="008E3EB1" w:rsidRPr="008E3EB1" w:rsidRDefault="008E3EB1" w:rsidP="008E3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Oficjalne Pismo Fundacji w Załączeniu</w:t>
            </w:r>
          </w:p>
        </w:tc>
      </w:tr>
    </w:tbl>
    <w:p w:rsidR="00456D32" w:rsidRPr="008E3EB1" w:rsidRDefault="008E3EB1">
      <w:pPr>
        <w:rPr>
          <w:lang w:val="en-US"/>
        </w:rPr>
      </w:pPr>
      <w:r w:rsidRPr="008E3EB1">
        <w:rPr>
          <w:lang w:val="en-US"/>
        </w:rPr>
        <w:lastRenderedPageBreak/>
        <w:t>--</w:t>
      </w:r>
      <w:bookmarkStart w:id="0" w:name="_GoBack"/>
      <w:bookmarkEnd w:id="0"/>
      <w:r w:rsidRPr="008E3EB1">
        <w:rPr>
          <w:lang w:val="en-US"/>
        </w:rPr>
        <w:br/>
        <w:t>Founder and President of the Foundation's</w:t>
      </w:r>
      <w:r w:rsidRPr="008E3EB1">
        <w:rPr>
          <w:lang w:val="en-US"/>
        </w:rPr>
        <w:br/>
        <w:t>Management Board</w:t>
      </w:r>
      <w:r w:rsidRPr="008E3EB1">
        <w:rPr>
          <w:lang w:val="en-US"/>
        </w:rPr>
        <w:br/>
      </w:r>
      <w:proofErr w:type="spellStart"/>
      <w:r w:rsidRPr="008E3EB1">
        <w:rPr>
          <w:lang w:val="en-US"/>
        </w:rPr>
        <w:t>Mariusz</w:t>
      </w:r>
      <w:proofErr w:type="spellEnd"/>
      <w:r w:rsidRPr="008E3EB1">
        <w:rPr>
          <w:lang w:val="en-US"/>
        </w:rPr>
        <w:t xml:space="preserve"> </w:t>
      </w:r>
      <w:proofErr w:type="spellStart"/>
      <w:r w:rsidRPr="008E3EB1">
        <w:rPr>
          <w:lang w:val="en-US"/>
        </w:rPr>
        <w:t>Najda</w:t>
      </w:r>
      <w:proofErr w:type="spellEnd"/>
    </w:p>
    <w:sectPr w:rsidR="00456D32" w:rsidRPr="008E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D6C"/>
    <w:multiLevelType w:val="multilevel"/>
    <w:tmpl w:val="0F68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D644F"/>
    <w:multiLevelType w:val="multilevel"/>
    <w:tmpl w:val="CF6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AF0"/>
    <w:multiLevelType w:val="multilevel"/>
    <w:tmpl w:val="731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8147B"/>
    <w:multiLevelType w:val="multilevel"/>
    <w:tmpl w:val="F25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74ABF"/>
    <w:multiLevelType w:val="multilevel"/>
    <w:tmpl w:val="A7B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8028B"/>
    <w:multiLevelType w:val="multilevel"/>
    <w:tmpl w:val="6882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A1176"/>
    <w:multiLevelType w:val="multilevel"/>
    <w:tmpl w:val="30EA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567FB"/>
    <w:multiLevelType w:val="multilevel"/>
    <w:tmpl w:val="B1F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2036B"/>
    <w:multiLevelType w:val="multilevel"/>
    <w:tmpl w:val="BBA4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5521D"/>
    <w:multiLevelType w:val="multilevel"/>
    <w:tmpl w:val="DFCA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382178"/>
    <w:multiLevelType w:val="multilevel"/>
    <w:tmpl w:val="5890E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655A5"/>
    <w:multiLevelType w:val="multilevel"/>
    <w:tmpl w:val="B96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F1F80"/>
    <w:multiLevelType w:val="multilevel"/>
    <w:tmpl w:val="7154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F25A5"/>
    <w:multiLevelType w:val="multilevel"/>
    <w:tmpl w:val="AC84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1"/>
    <w:rsid w:val="00456D32"/>
    <w:rsid w:val="008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6E49-2C78-4951-98C2-0B43A87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st-child">
    <w:name w:val="last-child"/>
    <w:basedOn w:val="Normalny"/>
    <w:rsid w:val="008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EB1"/>
    <w:rPr>
      <w:b/>
      <w:bCs/>
    </w:rPr>
  </w:style>
  <w:style w:type="character" w:styleId="Uwydatnienie">
    <w:name w:val="Emphasis"/>
    <w:basedOn w:val="Domylnaczcionkaakapitu"/>
    <w:uiPriority w:val="20"/>
    <w:qFormat/>
    <w:rsid w:val="008E3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try.us20.list-manage.com/track/click?u=1a9379142342b6dd907c1bded&amp;id=56e1988136&amp;e=5272f7772c" TargetMode="External"/><Relationship Id="rId5" Type="http://schemas.openxmlformats.org/officeDocument/2006/relationships/hyperlink" Target="https://country.us20.list-manage.com/track/click?u=1a9379142342b6dd907c1bded&amp;id=e012896be9&amp;e=5272f777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2022-01-03T14:12:00Z</dcterms:created>
  <dcterms:modified xsi:type="dcterms:W3CDTF">2022-01-03T14:14:00Z</dcterms:modified>
</cp:coreProperties>
</file>