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B1C" w14:textId="77777777" w:rsidR="004F5BF3" w:rsidRDefault="004F5BF3" w:rsidP="004F5BF3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14:paraId="4A3ABF36" w14:textId="37584DBF" w:rsidR="004F5BF3" w:rsidRDefault="004F5BF3" w:rsidP="004F5BF3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Grabowo, dnia </w:t>
      </w:r>
      <w:r w:rsidR="00A76F24">
        <w:rPr>
          <w:bCs/>
          <w:color w:val="000000"/>
          <w:sz w:val="22"/>
          <w:szCs w:val="22"/>
        </w:rPr>
        <w:t>15 czerwca</w:t>
      </w:r>
      <w:r>
        <w:rPr>
          <w:bCs/>
          <w:color w:val="000000"/>
          <w:sz w:val="22"/>
          <w:szCs w:val="22"/>
        </w:rPr>
        <w:t xml:space="preserve"> 2023 r. </w:t>
      </w:r>
    </w:p>
    <w:p w14:paraId="4AC663BE" w14:textId="37BA8783" w:rsidR="004F5BF3" w:rsidRDefault="004F5BF3" w:rsidP="004F5BF3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OG.0012.1.2.3.2023</w:t>
      </w:r>
    </w:p>
    <w:p w14:paraId="37ED43CB" w14:textId="77777777" w:rsidR="004F5BF3" w:rsidRDefault="004F5BF3" w:rsidP="004F5BF3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44E9F6F" w14:textId="77777777" w:rsidR="004F5BF3" w:rsidRDefault="004F5BF3" w:rsidP="004F5BF3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7747333F" w14:textId="77777777" w:rsidR="004F5BF3" w:rsidRDefault="004F5BF3" w:rsidP="004F5BF3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14:paraId="0185F47F" w14:textId="77777777" w:rsidR="004F5BF3" w:rsidRDefault="004F5BF3" w:rsidP="004F5BF3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0B016250" w14:textId="77777777" w:rsidR="004F5BF3" w:rsidRDefault="004F5BF3" w:rsidP="004F5BF3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4F25570D" w14:textId="77777777" w:rsidR="004F5BF3" w:rsidRDefault="004F5BF3" w:rsidP="004F5BF3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668977B5" w14:textId="77777777" w:rsidR="004F5BF3" w:rsidRDefault="004F5BF3" w:rsidP="004F5BF3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42C24527" w14:textId="77777777" w:rsidR="004F5BF3" w:rsidRDefault="004F5BF3" w:rsidP="004F5BF3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31E3C050" w14:textId="6AF3C568" w:rsidR="004F5BF3" w:rsidRDefault="004F5BF3" w:rsidP="004F5BF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</w:t>
      </w:r>
      <w:r w:rsidR="00A76F24">
        <w:rPr>
          <w:b/>
        </w:rPr>
        <w:t>22 czerwca</w:t>
      </w:r>
      <w:r>
        <w:rPr>
          <w:b/>
        </w:rPr>
        <w:t xml:space="preserve"> 2023 roku o godz. 10.</w:t>
      </w:r>
      <w:r w:rsidR="00A76F24">
        <w:rPr>
          <w:b/>
        </w:rPr>
        <w:t>3</w:t>
      </w:r>
      <w:r>
        <w:rPr>
          <w:b/>
        </w:rPr>
        <w:t>0 w sali narad Urzędu Gminy Grabowo odbędzie się 2</w:t>
      </w:r>
      <w:r w:rsidR="00A76F24">
        <w:rPr>
          <w:b/>
        </w:rPr>
        <w:t>9</w:t>
      </w:r>
      <w:r>
        <w:rPr>
          <w:b/>
        </w:rPr>
        <w:t xml:space="preserve">/23 posiedzenie Komisji Gospodarczej </w:t>
      </w:r>
      <w:r>
        <w:rPr>
          <w:b/>
        </w:rPr>
        <w:br/>
        <w:t>i Finansów.</w:t>
      </w:r>
    </w:p>
    <w:p w14:paraId="09557A0F" w14:textId="77777777" w:rsidR="004F5BF3" w:rsidRDefault="004F5BF3" w:rsidP="004F5BF3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tab/>
      </w:r>
    </w:p>
    <w:p w14:paraId="2F383F62" w14:textId="77777777" w:rsidR="004F5BF3" w:rsidRDefault="004F5BF3" w:rsidP="004F5BF3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4DAF"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1BE45358" w14:textId="77777777" w:rsidR="004F5BF3" w:rsidRDefault="004F5BF3" w:rsidP="004F5BF3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5E080D" w14:textId="77777777" w:rsidR="004F5BF3" w:rsidRPr="00F35B1A" w:rsidRDefault="004F5BF3" w:rsidP="004F5BF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4FCAFB9D" w14:textId="69A2BDF3" w:rsidR="004F5BF3" w:rsidRDefault="004F5BF3" w:rsidP="00060D5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go posiedzenia. </w:t>
      </w:r>
    </w:p>
    <w:p w14:paraId="235E0864" w14:textId="5EB28572" w:rsidR="00060D5F" w:rsidRDefault="00060D5F" w:rsidP="00060D5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raportu o stanie Gminy Grabowo za 2022 rok.</w:t>
      </w:r>
    </w:p>
    <w:p w14:paraId="5890ED5D" w14:textId="373B134C" w:rsidR="00060D5F" w:rsidRDefault="00060D5F" w:rsidP="00060D5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udzielenia Wójtowi Gminy wotum zaufania.</w:t>
      </w:r>
    </w:p>
    <w:p w14:paraId="4AEEF129" w14:textId="6F5259CD" w:rsidR="00060D5F" w:rsidRDefault="00060D5F" w:rsidP="00060D5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zatwierdzenia sprawozdania finansowego wraz </w:t>
      </w:r>
      <w:r>
        <w:rPr>
          <w:rFonts w:ascii="Times New Roman" w:eastAsia="Calibri" w:hAnsi="Times New Roman" w:cs="Times New Roman"/>
          <w:sz w:val="24"/>
          <w:szCs w:val="24"/>
        </w:rPr>
        <w:br/>
        <w:t>ze sprawozdaniem z wykonania budżetu Gminy Grabowo za 2022 rok.</w:t>
      </w:r>
    </w:p>
    <w:p w14:paraId="146CE8E9" w14:textId="06B5C70B" w:rsidR="00060D5F" w:rsidRDefault="00060D5F" w:rsidP="00060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udzielenia absolutorium dla Wójta gminy Grabowo.</w:t>
      </w:r>
    </w:p>
    <w:p w14:paraId="312FF6FB" w14:textId="28DCFBF8" w:rsidR="00060D5F" w:rsidRPr="00AC2BAE" w:rsidRDefault="00060D5F" w:rsidP="00060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</w:t>
      </w:r>
      <w:r w:rsidRPr="00AC2BAE">
        <w:rPr>
          <w:rFonts w:ascii="Times New Roman" w:hAnsi="Times New Roman" w:cs="Times New Roman"/>
          <w:sz w:val="24"/>
          <w:szCs w:val="24"/>
        </w:rPr>
        <w:t>w sprawie trybu i sposobu powoływania oraz odwoływania członków zespołu interdyscyplinarnego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22C7D7" w14:textId="0572D98A" w:rsidR="00060D5F" w:rsidRDefault="00060D5F" w:rsidP="00060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miejscowego planu zagospodarowania przestrzennego części gminy Grabowo.</w:t>
      </w:r>
    </w:p>
    <w:p w14:paraId="09592F9E" w14:textId="59079AF6" w:rsidR="00060D5F" w:rsidRDefault="00060D5F" w:rsidP="00060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określenia górnych stawek opłat ponoszonych przez właścicieli nieruchomości, którzy nie są obowiązani do ponoszenia opłat </w:t>
      </w:r>
      <w:r>
        <w:rPr>
          <w:rFonts w:ascii="Times New Roman" w:eastAsia="Calibri" w:hAnsi="Times New Roman" w:cs="Times New Roman"/>
          <w:sz w:val="24"/>
          <w:szCs w:val="24"/>
        </w:rPr>
        <w:br/>
        <w:t>za gospodarowanie odpadami komunalnymi na rzecz gminy za usługi w zakresie odbierania odpadów komunalnych.</w:t>
      </w:r>
    </w:p>
    <w:p w14:paraId="3D846FD4" w14:textId="690CD46A" w:rsidR="00060D5F" w:rsidRDefault="00060D5F" w:rsidP="00060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uchwały w sprawie ustalenia górnych stawek opłat ponoszonych przez właścicieli nieruchomości za usługi wykonywane przez przedsiębiorcę posiadającego zezwolenie na prowadzenie działalności w zakresie opróżniania zbiorników bezodpływowych lub osadników w instalacjach przydomowych oczyszczalni ścieków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transportu nieczystości ciekłych na terenie Gminy Grabowo. </w:t>
      </w:r>
    </w:p>
    <w:p w14:paraId="1CC2F108" w14:textId="6463F7A4" w:rsidR="00060D5F" w:rsidRDefault="00060D5F" w:rsidP="00060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uchylającej uchwałę w sprawie określenia zakresu i formy informacji o przebiegu wykonania budżetu Gminy Grabowo, informacji o kształtowaniu </w:t>
      </w:r>
      <w:r>
        <w:rPr>
          <w:rFonts w:ascii="Times New Roman" w:eastAsia="Calibri" w:hAnsi="Times New Roman" w:cs="Times New Roman"/>
          <w:sz w:val="24"/>
          <w:szCs w:val="24"/>
        </w:rPr>
        <w:br/>
        <w:t>się wieloletniej prognozy finansowej oraz informacji o przebiegu wykonania planów finansowych samorządowych instytucji kultury za I półrocze.</w:t>
      </w:r>
    </w:p>
    <w:p w14:paraId="4D3F1AD2" w14:textId="0CDF6DF2" w:rsidR="00060D5F" w:rsidRDefault="00060D5F" w:rsidP="00060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zmiany Wieloletniej Prognozy Finansowej Gminy Grabowo na lata 2023-2028.</w:t>
      </w:r>
    </w:p>
    <w:p w14:paraId="728991F6" w14:textId="40B7E783" w:rsidR="00BC62CA" w:rsidRPr="00BC62CA" w:rsidRDefault="00BC62CA" w:rsidP="00BC62CA">
      <w:pPr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zmian w budżecie gminy na 2023 rok. </w:t>
      </w:r>
    </w:p>
    <w:p w14:paraId="3923884F" w14:textId="77777777" w:rsidR="004F5BF3" w:rsidRPr="00F35B1A" w:rsidRDefault="004F5BF3" w:rsidP="004F5BF3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331031C" w14:textId="77777777" w:rsidR="004F5BF3" w:rsidRPr="00F35B1A" w:rsidRDefault="004F5BF3" w:rsidP="004F5BF3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14:paraId="2A511CCB" w14:textId="77777777" w:rsidR="004F5BF3" w:rsidRDefault="004F5BF3" w:rsidP="004F5BF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04CA6680" w14:textId="77777777" w:rsidR="004F5BF3" w:rsidRPr="00F35B1A" w:rsidRDefault="004F5BF3" w:rsidP="004F5BF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AEC4D" w14:textId="77777777" w:rsidR="004F5BF3" w:rsidRPr="006A458D" w:rsidRDefault="004F5BF3" w:rsidP="004F5BF3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 w:rsidRPr="006A458D">
        <w:rPr>
          <w:b/>
          <w:color w:val="000000"/>
          <w:sz w:val="22"/>
          <w:szCs w:val="22"/>
        </w:rPr>
        <w:t>Przewodniczący Komisji GiF</w:t>
      </w:r>
    </w:p>
    <w:p w14:paraId="7AD841D3" w14:textId="77777777" w:rsidR="004F5BF3" w:rsidRDefault="004F5BF3" w:rsidP="004F5BF3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</w:pPr>
      <w:r>
        <w:rPr>
          <w:b/>
        </w:rPr>
        <w:t xml:space="preserve">              </w:t>
      </w:r>
      <w:r w:rsidRPr="006A458D">
        <w:rPr>
          <w:b/>
        </w:rPr>
        <w:t>/-/   Rafał Sier</w:t>
      </w:r>
      <w:r>
        <w:rPr>
          <w:b/>
        </w:rPr>
        <w:t>zputowski</w:t>
      </w:r>
    </w:p>
    <w:p w14:paraId="55624585" w14:textId="77777777" w:rsidR="004F5BF3" w:rsidRDefault="004F5BF3" w:rsidP="004F5BF3"/>
    <w:p w14:paraId="1023612F" w14:textId="77777777" w:rsidR="00F8201A" w:rsidRDefault="00F8201A"/>
    <w:sectPr w:rsidR="00F8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376"/>
    <w:multiLevelType w:val="hybridMultilevel"/>
    <w:tmpl w:val="124E9C62"/>
    <w:lvl w:ilvl="0" w:tplc="1DC45B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10149">
    <w:abstractNumId w:val="1"/>
  </w:num>
  <w:num w:numId="2" w16cid:durableId="122043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F3"/>
    <w:rsid w:val="00060D5F"/>
    <w:rsid w:val="004F5BF3"/>
    <w:rsid w:val="00A76F24"/>
    <w:rsid w:val="00BC62CA"/>
    <w:rsid w:val="00F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73CD"/>
  <w15:chartTrackingRefBased/>
  <w15:docId w15:val="{45620BFF-3DEF-4ACF-952E-160580E5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BF3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5B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2023-06-12T07:11:00Z</dcterms:created>
  <dcterms:modified xsi:type="dcterms:W3CDTF">2023-06-14T12:12:00Z</dcterms:modified>
</cp:coreProperties>
</file>